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D3" w:rsidRPr="00AD17D3" w:rsidRDefault="00AD17D3" w:rsidP="00AD17D3">
      <w:pPr>
        <w:widowControl/>
        <w:shd w:val="clear" w:color="auto" w:fill="FFFFFF"/>
        <w:jc w:val="center"/>
        <w:outlineLvl w:val="0"/>
        <w:rPr>
          <w:rFonts w:ascii="方正小标宋_GBK" w:eastAsia="方正小标宋_GBK" w:hAnsi="微软雅黑" w:cs="宋体" w:hint="eastAsia"/>
          <w:kern w:val="36"/>
          <w:sz w:val="44"/>
          <w:szCs w:val="44"/>
        </w:rPr>
      </w:pPr>
      <w:bookmarkStart w:id="0" w:name="_GoBack"/>
      <w:r w:rsidRPr="00AD17D3">
        <w:rPr>
          <w:rFonts w:ascii="方正小标宋_GBK" w:eastAsia="方正小标宋_GBK" w:hAnsi="微软雅黑" w:cs="宋体" w:hint="eastAsia"/>
          <w:kern w:val="36"/>
          <w:sz w:val="44"/>
          <w:szCs w:val="44"/>
        </w:rPr>
        <w:t>省直单位公共租赁住房申请</w:t>
      </w:r>
      <w:bookmarkEnd w:id="0"/>
    </w:p>
    <w:p w:rsidR="00AD17D3" w:rsidRPr="00AD17D3" w:rsidRDefault="00AD17D3" w:rsidP="00AD17D3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999999"/>
          <w:kern w:val="0"/>
          <w:sz w:val="18"/>
          <w:szCs w:val="1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9311"/>
      </w:tblGrid>
      <w:tr w:rsidR="00AD17D3" w:rsidRPr="00AD17D3" w:rsidTr="00AD17D3">
        <w:trPr>
          <w:trHeight w:val="25"/>
        </w:trPr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事项名称：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省直单位公共租赁住房申请</w:t>
            </w:r>
          </w:p>
        </w:tc>
      </w:tr>
      <w:tr w:rsidR="00AD17D3" w:rsidRPr="00AD17D3" w:rsidTr="00AD17D3">
        <w:trPr>
          <w:trHeight w:val="25"/>
        </w:trPr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是否收费：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2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申报对象</w:t>
            </w:r>
          </w:p>
          <w:p w:rsidR="00AD17D3" w:rsidRPr="00AD17D3" w:rsidRDefault="00AD17D3" w:rsidP="00AD17D3">
            <w:pPr>
              <w:widowControl/>
              <w:ind w:right="-2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及条件：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1、省直单位公共租赁住房的保障对象为省直单位住房困难干部职工（含离退休）； 保障对象应同时符合以下条件：  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①本人及共同申请的其他家庭成员（以下简称家庭成员）在福州市五城区范围内均未曾购买政策性住房（</w:t>
            </w:r>
            <w:proofErr w:type="gramStart"/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含购买</w:t>
            </w:r>
            <w:proofErr w:type="gramEnd"/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公有住房、解困房、公房拆迁安置房、经济适用住房、限价商品住房以及参加集资建房等）；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②本人及家庭成员在福州市五城区范围内</w:t>
            </w:r>
            <w:proofErr w:type="gramStart"/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无私有</w:t>
            </w:r>
            <w:proofErr w:type="gramEnd"/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住房或虽有私房但家庭人均住房建筑面积在13平方米以下。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2、保障对象有下列情形之一的，原则上不能享受公共租赁住房：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①本人及家庭成员在申请之日前5年内将拥有的福州市五城区范围内私有住房产权转移的；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②本人与原配偶离异后，原所共有的非政策性住房归原配偶所有，但离异时间不足2年的；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③本人及家庭成员已领取拆迁公有住房货币补偿金的。</w:t>
            </w:r>
          </w:p>
        </w:tc>
      </w:tr>
      <w:tr w:rsidR="00AD17D3" w:rsidRPr="00AD17D3" w:rsidTr="00AD17D3">
        <w:trPr>
          <w:trHeight w:val="249"/>
        </w:trPr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申报材料：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1、省直单位公共租赁住房申请表；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2、省直单位公共租赁住房申请评分表；</w:t>
            </w:r>
          </w:p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3、其它详见省直单位公共租赁住房申请表填表须知。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办理流程：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个人填表申请→单位初审公示→单位统一报送省机关管理局审核→列入登记轮候→配租前复查→评分排序→配租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主办处室：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省直单位住房保障处（房改办）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受理地址：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福建省机关事务管理局附属楼3楼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办公时间：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上午8:00—12:00 下午2:30—5:30（节假日除外，夏令时调整为下午3:00—6:00）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联系人：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岳斌   </w:t>
            </w:r>
            <w:proofErr w:type="gramStart"/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高晓锦</w:t>
            </w:r>
            <w:proofErr w:type="gramEnd"/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0591-87275402   87275407</w:t>
            </w:r>
          </w:p>
        </w:tc>
      </w:tr>
      <w:tr w:rsidR="00AD17D3" w:rsidRPr="00AD17D3" w:rsidTr="00AD17D3"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受理形式：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窗口受理</w:t>
            </w:r>
          </w:p>
        </w:tc>
      </w:tr>
      <w:tr w:rsidR="00AD17D3" w:rsidRPr="00AD17D3" w:rsidTr="00AD17D3">
        <w:trPr>
          <w:trHeight w:val="25"/>
        </w:trPr>
        <w:tc>
          <w:tcPr>
            <w:tcW w:w="600" w:type="pct"/>
            <w:shd w:val="clear" w:color="auto" w:fill="F9F9F9"/>
            <w:tcMar>
              <w:top w:w="165" w:type="dxa"/>
              <w:left w:w="0" w:type="dxa"/>
              <w:bottom w:w="165" w:type="dxa"/>
              <w:right w:w="75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spacing w:line="15" w:lineRule="atLeast"/>
              <w:ind w:right="-15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b/>
                <w:bCs/>
                <w:color w:val="272727"/>
                <w:kern w:val="0"/>
                <w:sz w:val="24"/>
                <w:szCs w:val="24"/>
              </w:rPr>
              <w:t>相关表格：</w:t>
            </w:r>
          </w:p>
        </w:tc>
        <w:tc>
          <w:tcPr>
            <w:tcW w:w="0" w:type="auto"/>
            <w:shd w:val="clear" w:color="auto" w:fill="auto"/>
            <w:tcMar>
              <w:top w:w="165" w:type="dxa"/>
              <w:left w:w="300" w:type="dxa"/>
              <w:bottom w:w="165" w:type="dxa"/>
              <w:right w:w="0" w:type="dxa"/>
            </w:tcMar>
            <w:vAlign w:val="center"/>
            <w:hideMark/>
          </w:tcPr>
          <w:p w:rsidR="00AD17D3" w:rsidRPr="00AD17D3" w:rsidRDefault="00AD17D3" w:rsidP="00AD17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1、省直单位公共租赁住房申请表；</w:t>
            </w:r>
          </w:p>
          <w:p w:rsidR="00AD17D3" w:rsidRPr="00AD17D3" w:rsidRDefault="00AD17D3" w:rsidP="00AD17D3">
            <w:pPr>
              <w:widowControl/>
              <w:spacing w:line="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D17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2、省直单位公共租赁住房申请评分表。</w:t>
            </w:r>
          </w:p>
        </w:tc>
      </w:tr>
    </w:tbl>
    <w:p w:rsidR="0076605B" w:rsidRDefault="0076605B">
      <w:pPr>
        <w:rPr>
          <w:rFonts w:hint="eastAsia"/>
        </w:rPr>
      </w:pPr>
    </w:p>
    <w:sectPr w:rsidR="0076605B" w:rsidSect="00AD17D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D3"/>
    <w:rsid w:val="0076605B"/>
    <w:rsid w:val="00A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D17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AD17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D17D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AD17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AD17D3"/>
  </w:style>
  <w:style w:type="paragraph" w:styleId="a3">
    <w:name w:val="Balloon Text"/>
    <w:basedOn w:val="a"/>
    <w:link w:val="Char"/>
    <w:uiPriority w:val="99"/>
    <w:semiHidden/>
    <w:unhideWhenUsed/>
    <w:rsid w:val="00AD17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D17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D17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AD17D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D17D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AD17D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AD17D3"/>
  </w:style>
  <w:style w:type="paragraph" w:styleId="a3">
    <w:name w:val="Balloon Text"/>
    <w:basedOn w:val="a"/>
    <w:link w:val="Char"/>
    <w:uiPriority w:val="99"/>
    <w:semiHidden/>
    <w:unhideWhenUsed/>
    <w:rsid w:val="00AD17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D17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>微软中国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天悯</dc:creator>
  <cp:keywords/>
  <dc:description/>
  <cp:lastModifiedBy>天悯</cp:lastModifiedBy>
  <cp:revision>2</cp:revision>
  <cp:lastPrinted>2017-11-20T01:33:00Z</cp:lastPrinted>
  <dcterms:created xsi:type="dcterms:W3CDTF">2017-11-20T01:30:00Z</dcterms:created>
  <dcterms:modified xsi:type="dcterms:W3CDTF">2017-11-20T01:33:00Z</dcterms:modified>
</cp:coreProperties>
</file>